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8ADE" w14:textId="77777777" w:rsidR="009A0E7D" w:rsidRPr="00501DF4" w:rsidRDefault="002E7921" w:rsidP="00501DF4">
      <w:pPr>
        <w:widowControl/>
        <w:spacing w:beforeLines="100" w:before="312" w:afterLines="100" w:after="312" w:line="480" w:lineRule="exact"/>
        <w:ind w:firstLineChars="100" w:firstLine="280"/>
        <w:jc w:val="center"/>
        <w:rPr>
          <w:rFonts w:ascii="华文仿宋" w:eastAsia="华文仿宋" w:hAnsi="华文仿宋"/>
          <w:sz w:val="28"/>
          <w:szCs w:val="28"/>
        </w:rPr>
      </w:pPr>
      <w:r w:rsidRPr="00501DF4">
        <w:rPr>
          <w:rFonts w:ascii="华文仿宋" w:eastAsia="华文仿宋" w:hAnsi="华文仿宋" w:cs="仿宋" w:hint="eastAsia"/>
          <w:b/>
          <w:bCs/>
          <w:sz w:val="28"/>
          <w:szCs w:val="28"/>
        </w:rPr>
        <w:t>工商管理学院研究生学位论文开题管理办法</w:t>
      </w:r>
    </w:p>
    <w:p w14:paraId="3ED526A1" w14:textId="749B1CF7" w:rsidR="00673853" w:rsidRPr="00673853" w:rsidRDefault="00673853" w:rsidP="00673853">
      <w:pPr>
        <w:widowControl/>
        <w:spacing w:line="480" w:lineRule="exact"/>
        <w:ind w:firstLineChars="200" w:firstLine="480"/>
        <w:jc w:val="left"/>
        <w:rPr>
          <w:rStyle w:val="a6"/>
          <w:rFonts w:ascii="华文仿宋" w:eastAsia="华文仿宋" w:hAnsi="华文仿宋" w:cs="仿宋"/>
          <w:b w:val="0"/>
          <w:bCs w:val="0"/>
          <w:color w:val="333333"/>
          <w:sz w:val="24"/>
          <w:shd w:val="clear" w:color="auto" w:fill="FFFFFF"/>
        </w:rPr>
      </w:pPr>
      <w:r w:rsidRPr="00673853">
        <w:rPr>
          <w:rFonts w:ascii="华文仿宋" w:eastAsia="华文仿宋" w:hAnsi="华文仿宋"/>
          <w:sz w:val="24"/>
        </w:rPr>
        <w:t>学位论文撰写是研究生培养过程中的重要环节，是培养研究生进行科学研究和提高分析问题、解决问题能力的重要手段，对于提高研究生的培养质量起着举足轻重的作用。结合我校的实际情况以及国家和社会对培养高层次人才的需求，依据《教育部办公厅关于进一步规范和加强研究生培养管理的通知》（教研厅</w:t>
      </w:r>
      <w:r>
        <w:rPr>
          <w:rFonts w:ascii="华文仿宋" w:eastAsia="华文仿宋" w:hAnsi="华文仿宋" w:hint="eastAsia"/>
          <w:sz w:val="24"/>
        </w:rPr>
        <w:t>【2</w:t>
      </w:r>
      <w:r>
        <w:rPr>
          <w:rFonts w:ascii="华文仿宋" w:eastAsia="华文仿宋" w:hAnsi="华文仿宋"/>
          <w:sz w:val="24"/>
        </w:rPr>
        <w:t>019</w:t>
      </w:r>
      <w:r>
        <w:rPr>
          <w:rFonts w:ascii="华文仿宋" w:eastAsia="华文仿宋" w:hAnsi="华文仿宋" w:hint="eastAsia"/>
          <w:sz w:val="24"/>
        </w:rPr>
        <w:t>】</w:t>
      </w:r>
      <w:r w:rsidRPr="00673853">
        <w:rPr>
          <w:rFonts w:ascii="华文仿宋" w:eastAsia="华文仿宋" w:hAnsi="华文仿宋"/>
          <w:sz w:val="24"/>
        </w:rPr>
        <w:t>1号）、《国务院学位委员会 教育部关于进一步严格规范学位与研究生教育质量管理的若干意见》（学位</w:t>
      </w:r>
      <w:r>
        <w:rPr>
          <w:rFonts w:ascii="华文仿宋" w:eastAsia="华文仿宋" w:hAnsi="华文仿宋" w:hint="eastAsia"/>
          <w:sz w:val="24"/>
        </w:rPr>
        <w:t>【2</w:t>
      </w:r>
      <w:r>
        <w:rPr>
          <w:rFonts w:ascii="华文仿宋" w:eastAsia="华文仿宋" w:hAnsi="华文仿宋"/>
          <w:sz w:val="24"/>
        </w:rPr>
        <w:t>020</w:t>
      </w:r>
      <w:r>
        <w:rPr>
          <w:rFonts w:ascii="华文仿宋" w:eastAsia="华文仿宋" w:hAnsi="华文仿宋" w:hint="eastAsia"/>
          <w:sz w:val="24"/>
        </w:rPr>
        <w:t>】</w:t>
      </w:r>
      <w:r w:rsidRPr="00673853">
        <w:rPr>
          <w:rFonts w:ascii="华文仿宋" w:eastAsia="华文仿宋" w:hAnsi="华文仿宋"/>
          <w:sz w:val="24"/>
        </w:rPr>
        <w:t>19号）以及</w:t>
      </w:r>
      <w:r>
        <w:rPr>
          <w:rFonts w:ascii="华文仿宋" w:eastAsia="华文仿宋" w:hAnsi="华文仿宋" w:hint="eastAsia"/>
          <w:sz w:val="24"/>
        </w:rPr>
        <w:t>《中南财经政法大学学位授予工作办法》（中南大学位字【2</w:t>
      </w:r>
      <w:r>
        <w:rPr>
          <w:rFonts w:ascii="华文仿宋" w:eastAsia="华文仿宋" w:hAnsi="华文仿宋"/>
          <w:sz w:val="24"/>
        </w:rPr>
        <w:t>017</w:t>
      </w:r>
      <w:r>
        <w:rPr>
          <w:rFonts w:ascii="华文仿宋" w:eastAsia="华文仿宋" w:hAnsi="华文仿宋" w:hint="eastAsia"/>
          <w:sz w:val="24"/>
        </w:rPr>
        <w:t>】1</w:t>
      </w:r>
      <w:r>
        <w:rPr>
          <w:rFonts w:ascii="华文仿宋" w:eastAsia="华文仿宋" w:hAnsi="华文仿宋"/>
          <w:sz w:val="24"/>
        </w:rPr>
        <w:t>0</w:t>
      </w:r>
      <w:r>
        <w:rPr>
          <w:rFonts w:ascii="华文仿宋" w:eastAsia="华文仿宋" w:hAnsi="华文仿宋" w:hint="eastAsia"/>
          <w:sz w:val="24"/>
        </w:rPr>
        <w:t>号）</w:t>
      </w:r>
      <w:r w:rsidRPr="004A6DB2">
        <w:rPr>
          <w:rFonts w:ascii="华文仿宋" w:eastAsia="华文仿宋" w:hAnsi="华文仿宋"/>
        </w:rPr>
        <w:t>等文件要求，制定本办法。</w:t>
      </w:r>
    </w:p>
    <w:p w14:paraId="7DDB9825" w14:textId="115F5414" w:rsidR="009A0E7D" w:rsidRPr="00DD3DF7" w:rsidRDefault="002E7921" w:rsidP="00673853">
      <w:pPr>
        <w:widowControl/>
        <w:spacing w:line="480" w:lineRule="exact"/>
        <w:ind w:firstLineChars="100" w:firstLine="240"/>
        <w:jc w:val="left"/>
        <w:rPr>
          <w:rFonts w:ascii="华文仿宋" w:eastAsia="华文仿宋" w:hAnsi="华文仿宋" w:cs="仿宋"/>
          <w:b/>
          <w:bCs/>
          <w:sz w:val="24"/>
        </w:rPr>
      </w:pPr>
      <w:r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一、</w:t>
      </w:r>
      <w:r w:rsidR="00722DFD"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时间要求</w:t>
      </w:r>
    </w:p>
    <w:p w14:paraId="6C68BA80" w14:textId="77777777" w:rsidR="009A0E7D" w:rsidRPr="00673853" w:rsidRDefault="002E7921" w:rsidP="00A1474A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学位论文开题是研究生写作论文的必经过程，写作学位论文之前都必须参加开题报告会。</w:t>
      </w:r>
    </w:p>
    <w:p w14:paraId="08C7B278" w14:textId="66B2152E" w:rsidR="009A0E7D" w:rsidRPr="00673853" w:rsidRDefault="002E7921" w:rsidP="00A1474A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微软雅黑"/>
          <w:color w:val="333333"/>
          <w:sz w:val="24"/>
          <w:shd w:val="clear" w:color="auto" w:fill="FFFFFF"/>
        </w:rPr>
      </w:pPr>
      <w:r w:rsidRPr="00673853">
        <w:rPr>
          <w:rFonts w:ascii="华文仿宋" w:eastAsia="华文仿宋" w:hAnsi="华文仿宋" w:cs="仿宋" w:hint="eastAsia"/>
          <w:color w:val="333333"/>
          <w:sz w:val="24"/>
          <w:shd w:val="clear" w:color="auto" w:fill="FFFFFF"/>
        </w:rPr>
        <w:t>硕士研究生论文开题一般在研究生入学后第</w:t>
      </w:r>
      <w:r w:rsidR="00A1474A">
        <w:rPr>
          <w:rFonts w:ascii="华文仿宋" w:eastAsia="华文仿宋" w:hAnsi="华文仿宋" w:cs="仿宋" w:hint="eastAsia"/>
          <w:color w:val="333333"/>
          <w:sz w:val="24"/>
          <w:shd w:val="clear" w:color="auto" w:fill="FFFFFF"/>
        </w:rPr>
        <w:t>二学期至第三</w:t>
      </w:r>
      <w:r w:rsidRPr="00673853">
        <w:rPr>
          <w:rFonts w:ascii="华文仿宋" w:eastAsia="华文仿宋" w:hAnsi="华文仿宋" w:cs="仿宋" w:hint="eastAsia"/>
          <w:color w:val="333333"/>
          <w:sz w:val="24"/>
          <w:shd w:val="clear" w:color="auto" w:fill="FFFFFF"/>
        </w:rPr>
        <w:t>学期完成。</w:t>
      </w:r>
    </w:p>
    <w:p w14:paraId="701663B5" w14:textId="6115EA64" w:rsidR="009A0E7D" w:rsidRPr="00673853" w:rsidRDefault="002E7921" w:rsidP="00A1474A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博士</w:t>
      </w:r>
      <w:r w:rsidR="00A1474A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研究生论文开题一般研究生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入学后第三学期至第四学期期间，在完成博士生中期考核后，进行学位论文开题并参加博士论文开题报告会；有特殊情况的，经导师组和学院批准可延期一年。</w:t>
      </w:r>
    </w:p>
    <w:p w14:paraId="28E0BACB" w14:textId="3ED45CBF" w:rsidR="009A0E7D" w:rsidRPr="00673853" w:rsidRDefault="002E7921" w:rsidP="00A1474A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开题报告应涉及以下主要内容：论文选题的</w:t>
      </w:r>
      <w:r w:rsidR="00A1474A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背景和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意义；论文的主体框架</w:t>
      </w:r>
      <w:r w:rsidR="00A1474A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和研究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内容；论文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的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创新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点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或突破；资料收集情况及所参阅的重要文献；论文写作过程中将面临的主要问题和困难。开题报告的提纲应列举至三级标题。</w:t>
      </w:r>
    </w:p>
    <w:p w14:paraId="2A3CF0F0" w14:textId="3902EC75" w:rsidR="009A0E7D" w:rsidRPr="00DD3DF7" w:rsidRDefault="00345538" w:rsidP="00673853">
      <w:pPr>
        <w:widowControl/>
        <w:spacing w:line="480" w:lineRule="exact"/>
        <w:jc w:val="left"/>
        <w:rPr>
          <w:rFonts w:ascii="华文仿宋" w:eastAsia="华文仿宋" w:hAnsi="华文仿宋" w:cs="仿宋"/>
          <w:b/>
          <w:bCs/>
          <w:sz w:val="24"/>
        </w:rPr>
      </w:pPr>
      <w:r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二、</w:t>
      </w:r>
      <w:r w:rsidR="00722DFD"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组织实施</w:t>
      </w:r>
    </w:p>
    <w:p w14:paraId="7EF3F4F6" w14:textId="299CC68A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1．组成开题报告会的导师人数不少于3人，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以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导师组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为单位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组织本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学位点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专家组成学位论文开题报告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会评议小组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，设组长一位（导师不得担任）。</w:t>
      </w:r>
      <w:r w:rsidR="00722DFD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硕士研究生开题报告会评议组成员应为硕士导师或副教授，博士研究生开题报告会评议组成员不少3名博士生导师（副博士生导师）或教授。</w:t>
      </w:r>
      <w:r w:rsidRPr="00673853">
        <w:rPr>
          <w:rFonts w:ascii="华文仿宋" w:eastAsia="华文仿宋" w:hAnsi="华文仿宋" w:cs="仿宋" w:hint="eastAsia"/>
          <w:sz w:val="24"/>
        </w:rPr>
        <w:t>导师列席旁听，但不能担任专家组成员。</w:t>
      </w:r>
      <w:r w:rsidR="00722DFD">
        <w:rPr>
          <w:rFonts w:ascii="华文仿宋" w:eastAsia="华文仿宋" w:hAnsi="华文仿宋" w:cs="仿宋" w:hint="eastAsia"/>
          <w:sz w:val="24"/>
        </w:rPr>
        <w:t>开题报告会可以邀请校外专家，费用由学院支付</w:t>
      </w:r>
      <w:r w:rsidR="008F0915">
        <w:rPr>
          <w:rFonts w:ascii="华文仿宋" w:eastAsia="华文仿宋" w:hAnsi="华文仿宋" w:cs="仿宋" w:hint="eastAsia"/>
          <w:sz w:val="24"/>
        </w:rPr>
        <w:t>负担</w:t>
      </w:r>
    </w:p>
    <w:p w14:paraId="351BEE0D" w14:textId="140EAA60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2．研究生在开题报告会召开之前，至少提前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一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周将《中南财经政法大学硕/博士学位论文开题报告书》送交</w:t>
      </w:r>
      <w:proofErr w:type="gramStart"/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各指导</w:t>
      </w:r>
      <w:proofErr w:type="gramEnd"/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小组。</w:t>
      </w:r>
    </w:p>
    <w:p w14:paraId="0B88280A" w14:textId="2C83DE9F" w:rsidR="009A0E7D" w:rsidRPr="00DD3DF7" w:rsidRDefault="002E7921" w:rsidP="00673853">
      <w:pPr>
        <w:widowControl/>
        <w:spacing w:line="480" w:lineRule="exact"/>
        <w:jc w:val="left"/>
        <w:rPr>
          <w:rFonts w:ascii="华文仿宋" w:eastAsia="华文仿宋" w:hAnsi="华文仿宋" w:cs="仿宋"/>
          <w:b/>
          <w:bCs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lastRenderedPageBreak/>
        <w:t xml:space="preserve">  </w:t>
      </w:r>
      <w:r w:rsidR="00345538"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三</w:t>
      </w:r>
      <w:r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、</w:t>
      </w:r>
      <w:r w:rsidR="008F0915" w:rsidRPr="00DD3DF7">
        <w:rPr>
          <w:rFonts w:ascii="华文仿宋" w:eastAsia="华文仿宋" w:hAnsi="华文仿宋" w:cs="仿宋" w:hint="eastAsia"/>
          <w:b/>
          <w:bCs/>
          <w:color w:val="000000"/>
          <w:kern w:val="0"/>
          <w:sz w:val="24"/>
          <w:lang w:bidi="ar"/>
        </w:rPr>
        <w:t>一般程序</w:t>
      </w:r>
    </w:p>
    <w:p w14:paraId="0174CDC5" w14:textId="32503C1E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1．开题报告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评议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组组长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介绍评议组成员，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宣布开题报告会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程序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。</w:t>
      </w:r>
    </w:p>
    <w:p w14:paraId="7906B2A3" w14:textId="0AB1F67B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2．研究生陈述开题报告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主要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内容</w:t>
      </w:r>
      <w:r w:rsidR="008F0915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。硕士研究生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陈述时间不少于</w:t>
      </w:r>
      <w:r w:rsidR="00392934">
        <w:rPr>
          <w:rFonts w:ascii="华文仿宋" w:eastAsia="华文仿宋" w:hAnsi="华文仿宋" w:cs="仿宋"/>
          <w:color w:val="000000"/>
          <w:kern w:val="0"/>
          <w:sz w:val="24"/>
          <w:lang w:bidi="ar"/>
        </w:rPr>
        <w:t>10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分钟，博士研究生陈述时间不少于1</w:t>
      </w:r>
      <w:r w:rsidR="00392934">
        <w:rPr>
          <w:rFonts w:ascii="华文仿宋" w:eastAsia="华文仿宋" w:hAnsi="华文仿宋" w:cs="仿宋"/>
          <w:color w:val="000000"/>
          <w:kern w:val="0"/>
          <w:sz w:val="24"/>
          <w:lang w:bidi="ar"/>
        </w:rPr>
        <w:t>5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分钟</w:t>
      </w:r>
    </w:p>
    <w:p w14:paraId="110020A3" w14:textId="4DC9F9CB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3．开题报告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评议小组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就研究生所做的开题报告陈述，提出问题或建设性意见，与研究生进行讨论。</w:t>
      </w:r>
    </w:p>
    <w:p w14:paraId="4CF0D12D" w14:textId="5880AD06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4．研究生退场后，开题报告小组对开题报告进行评议。评议后如通过，填写《中南财经政法大学硕/博学位论文开题报告书》指导小组意见。</w:t>
      </w:r>
    </w:p>
    <w:p w14:paraId="4D957B85" w14:textId="52ECD0B0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在论文开题采用无记名投票表决程序，</w:t>
      </w:r>
      <w:proofErr w:type="gramStart"/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仅设立</w:t>
      </w:r>
      <w:proofErr w:type="gramEnd"/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“通过”和“不通过”两类结论，取消“修改后通过”结论，开题报告如未通过，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评议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小组提出修改意见，学生在导师指导下根据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评议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小组意见进行修改，推迟至少半年重新开题。在论文研究过程中，如果论文选题出现重大变动，必须重新申请开题。</w:t>
      </w:r>
    </w:p>
    <w:p w14:paraId="7AB084CA" w14:textId="45329926" w:rsidR="009A0E7D" w:rsidRPr="00673853" w:rsidRDefault="002E7921" w:rsidP="00392934">
      <w:pPr>
        <w:widowControl/>
        <w:spacing w:line="480" w:lineRule="exact"/>
        <w:ind w:firstLineChars="200" w:firstLine="480"/>
        <w:jc w:val="left"/>
        <w:rPr>
          <w:rFonts w:ascii="华文仿宋" w:eastAsia="华文仿宋" w:hAnsi="华文仿宋" w:cs="仿宋"/>
          <w:sz w:val="24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5．开题</w:t>
      </w:r>
      <w:r w:rsidR="00392934">
        <w:rPr>
          <w:rFonts w:ascii="华文仿宋" w:eastAsia="华文仿宋" w:hAnsi="华文仿宋" w:cs="仿宋" w:hint="eastAsia"/>
          <w:sz w:val="24"/>
        </w:rPr>
        <w:t>报告</w:t>
      </w:r>
      <w:r w:rsidRPr="00673853">
        <w:rPr>
          <w:rFonts w:ascii="华文仿宋" w:eastAsia="华文仿宋" w:hAnsi="华文仿宋" w:cs="仿宋" w:hint="eastAsia"/>
          <w:sz w:val="24"/>
        </w:rPr>
        <w:t>前应提前至少三天发布开题公示，开题</w:t>
      </w:r>
      <w:r w:rsidR="00392934">
        <w:rPr>
          <w:rFonts w:ascii="华文仿宋" w:eastAsia="华文仿宋" w:hAnsi="华文仿宋" w:cs="仿宋" w:hint="eastAsia"/>
          <w:sz w:val="24"/>
        </w:rPr>
        <w:t>报告</w:t>
      </w:r>
      <w:r w:rsidRPr="00673853">
        <w:rPr>
          <w:rFonts w:ascii="华文仿宋" w:eastAsia="华文仿宋" w:hAnsi="华文仿宋" w:cs="仿宋" w:hint="eastAsia"/>
          <w:sz w:val="24"/>
        </w:rPr>
        <w:t>结束后向研究生工作办公室提供研究生学位论文开题答辩表决票、统计表（下载方式：研究生院网站-资料下载）和开题报告书。</w:t>
      </w:r>
    </w:p>
    <w:p w14:paraId="60E333AA" w14:textId="244F26AB" w:rsidR="009A0E7D" w:rsidRPr="00673853" w:rsidRDefault="002E7921" w:rsidP="00673853">
      <w:pPr>
        <w:widowControl/>
        <w:spacing w:line="480" w:lineRule="exact"/>
        <w:jc w:val="lef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 xml:space="preserve">  </w:t>
      </w:r>
      <w:r w:rsidR="00345538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四、本管理办法于公布之日起开始实施。</w:t>
      </w:r>
    </w:p>
    <w:p w14:paraId="0741EB62" w14:textId="77777777" w:rsidR="009A0E7D" w:rsidRPr="00673853" w:rsidRDefault="002E7921" w:rsidP="00673853">
      <w:pPr>
        <w:widowControl/>
        <w:spacing w:line="480" w:lineRule="exact"/>
        <w:jc w:val="righ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工商管理学院</w:t>
      </w:r>
    </w:p>
    <w:p w14:paraId="06EFD44A" w14:textId="7EBF0847" w:rsidR="009A0E7D" w:rsidRPr="00673853" w:rsidRDefault="002E7921" w:rsidP="00673853">
      <w:pPr>
        <w:widowControl/>
        <w:spacing w:line="480" w:lineRule="exact"/>
        <w:jc w:val="right"/>
        <w:rPr>
          <w:rFonts w:ascii="华文仿宋" w:eastAsia="华文仿宋" w:hAnsi="华文仿宋" w:cs="仿宋"/>
          <w:color w:val="000000"/>
          <w:kern w:val="0"/>
          <w:sz w:val="24"/>
          <w:lang w:bidi="ar"/>
        </w:rPr>
      </w:pP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二〇二</w:t>
      </w:r>
      <w:r w:rsidR="00392934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一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年</w:t>
      </w:r>
      <w:r w:rsidR="00345538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十一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月</w:t>
      </w:r>
      <w:r w:rsidR="00345538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十五</w:t>
      </w:r>
      <w:r w:rsidRPr="00673853">
        <w:rPr>
          <w:rFonts w:ascii="华文仿宋" w:eastAsia="华文仿宋" w:hAnsi="华文仿宋" w:cs="仿宋" w:hint="eastAsia"/>
          <w:color w:val="000000"/>
          <w:kern w:val="0"/>
          <w:sz w:val="24"/>
          <w:lang w:bidi="ar"/>
        </w:rPr>
        <w:t>日</w:t>
      </w:r>
    </w:p>
    <w:p w14:paraId="39AFCB83" w14:textId="77777777" w:rsidR="009A0E7D" w:rsidRPr="00673853" w:rsidRDefault="009A0E7D" w:rsidP="00673853">
      <w:pPr>
        <w:pStyle w:val="a5"/>
        <w:spacing w:before="0" w:beforeAutospacing="0" w:after="0" w:afterAutospacing="0" w:line="480" w:lineRule="exact"/>
        <w:rPr>
          <w:rFonts w:ascii="华文仿宋" w:eastAsia="华文仿宋" w:hAnsi="华文仿宋" w:cs="仿宋"/>
        </w:rPr>
      </w:pPr>
    </w:p>
    <w:p w14:paraId="281F3603" w14:textId="77777777" w:rsidR="009A0E7D" w:rsidRPr="00673853" w:rsidRDefault="009A0E7D" w:rsidP="00673853">
      <w:pPr>
        <w:spacing w:line="480" w:lineRule="exact"/>
        <w:jc w:val="center"/>
        <w:rPr>
          <w:rFonts w:ascii="华文仿宋" w:eastAsia="华文仿宋" w:hAnsi="华文仿宋" w:cs="仿宋"/>
          <w:sz w:val="24"/>
        </w:rPr>
      </w:pPr>
    </w:p>
    <w:sectPr w:rsidR="009A0E7D" w:rsidRPr="0067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0AA8" w14:textId="77777777" w:rsidR="009F4653" w:rsidRDefault="009F4653" w:rsidP="00673853">
      <w:r>
        <w:separator/>
      </w:r>
    </w:p>
  </w:endnote>
  <w:endnote w:type="continuationSeparator" w:id="0">
    <w:p w14:paraId="33CE9083" w14:textId="77777777" w:rsidR="009F4653" w:rsidRDefault="009F4653" w:rsidP="0067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0C5F" w14:textId="77777777" w:rsidR="009F4653" w:rsidRDefault="009F4653" w:rsidP="00673853">
      <w:r>
        <w:separator/>
      </w:r>
    </w:p>
  </w:footnote>
  <w:footnote w:type="continuationSeparator" w:id="0">
    <w:p w14:paraId="74264961" w14:textId="77777777" w:rsidR="009F4653" w:rsidRDefault="009F4653" w:rsidP="0067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90B34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2A07C0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6AA24A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656AED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F8C2FF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DFE48D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2108F8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18383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B46B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1F427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7D"/>
    <w:rsid w:val="002E7921"/>
    <w:rsid w:val="00345538"/>
    <w:rsid w:val="00392934"/>
    <w:rsid w:val="00501DF4"/>
    <w:rsid w:val="00673853"/>
    <w:rsid w:val="00722DFD"/>
    <w:rsid w:val="008F0915"/>
    <w:rsid w:val="009A0E7D"/>
    <w:rsid w:val="009F4653"/>
    <w:rsid w:val="00A1474A"/>
    <w:rsid w:val="00BE4036"/>
    <w:rsid w:val="00DD3DF7"/>
    <w:rsid w:val="06332D05"/>
    <w:rsid w:val="0EBC6CA5"/>
    <w:rsid w:val="1F5B65CF"/>
    <w:rsid w:val="2EDC4277"/>
    <w:rsid w:val="424A1004"/>
    <w:rsid w:val="521721B5"/>
    <w:rsid w:val="6A536E49"/>
    <w:rsid w:val="70C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119AF"/>
  <w15:docId w15:val="{26951DD3-6712-4FBB-A03A-323A4A0B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header"/>
    <w:basedOn w:val="a"/>
    <w:link w:val="a9"/>
    <w:rsid w:val="00673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73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67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67385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sid w:val="00501DF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 海涛</cp:lastModifiedBy>
  <cp:revision>5</cp:revision>
  <dcterms:created xsi:type="dcterms:W3CDTF">2021-10-20T07:58:00Z</dcterms:created>
  <dcterms:modified xsi:type="dcterms:W3CDTF">2021-11-15T06:38:00Z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